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45EA8" w14:textId="7D426266" w:rsidR="00F95372" w:rsidRPr="00346377" w:rsidRDefault="00940DA1" w:rsidP="00B51213">
      <w:pPr>
        <w:pStyle w:val="Corpodetexto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7E9EB18" wp14:editId="63EA0657">
            <wp:simplePos x="0" y="0"/>
            <wp:positionH relativeFrom="page">
              <wp:posOffset>701675</wp:posOffset>
            </wp:positionH>
            <wp:positionV relativeFrom="paragraph">
              <wp:posOffset>-146685</wp:posOffset>
            </wp:positionV>
            <wp:extent cx="828675" cy="819150"/>
            <wp:effectExtent l="0" t="0" r="0" b="0"/>
            <wp:wrapNone/>
            <wp:docPr id="1" name="image1.png" descr="Desenho de personagem de desenho animad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Desenho de personagem de desenho animado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503988" w14:textId="14B84BD8" w:rsidR="00F95372" w:rsidRPr="00346377" w:rsidRDefault="00F95372" w:rsidP="00B51213">
      <w:pPr>
        <w:pStyle w:val="Ttulo"/>
        <w:ind w:left="0" w:right="0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noProof/>
          <w:sz w:val="22"/>
          <w:szCs w:val="22"/>
        </w:rPr>
        <w:drawing>
          <wp:anchor distT="0" distB="0" distL="0" distR="0" simplePos="0" relativeHeight="251658241" behindDoc="0" locked="0" layoutInCell="1" allowOverlap="1" wp14:anchorId="4F8388DF" wp14:editId="0426A7FC">
            <wp:simplePos x="0" y="0"/>
            <wp:positionH relativeFrom="page">
              <wp:posOffset>6257485</wp:posOffset>
            </wp:positionH>
            <wp:positionV relativeFrom="paragraph">
              <wp:posOffset>-136343</wp:posOffset>
            </wp:positionV>
            <wp:extent cx="638471" cy="648001"/>
            <wp:effectExtent l="0" t="0" r="0" b="0"/>
            <wp:wrapNone/>
            <wp:docPr id="3" name="image2.png" descr="Ícon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Ícone&#10;&#10;Descrição gerad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71" cy="648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6377">
        <w:rPr>
          <w:rFonts w:ascii="Arial" w:hAnsi="Arial" w:cs="Arial"/>
          <w:sz w:val="22"/>
          <w:szCs w:val="22"/>
        </w:rPr>
        <w:t>UNIVERSIDADE</w:t>
      </w:r>
      <w:r w:rsidRPr="00346377">
        <w:rPr>
          <w:rFonts w:ascii="Arial" w:hAnsi="Arial" w:cs="Arial"/>
          <w:spacing w:val="-3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FEDERAL</w:t>
      </w:r>
      <w:r w:rsidRPr="00346377">
        <w:rPr>
          <w:rFonts w:ascii="Arial" w:hAnsi="Arial" w:cs="Arial"/>
          <w:spacing w:val="-2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DE</w:t>
      </w:r>
      <w:r w:rsidRPr="00346377">
        <w:rPr>
          <w:rFonts w:ascii="Arial" w:hAnsi="Arial" w:cs="Arial"/>
          <w:spacing w:val="-2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UBERLÂNDIA</w:t>
      </w:r>
    </w:p>
    <w:p w14:paraId="1FC55290" w14:textId="77777777" w:rsidR="00F95372" w:rsidRPr="00346377" w:rsidRDefault="00F95372" w:rsidP="00B51213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0DE9BEEC" w14:textId="77777777" w:rsidR="00F95372" w:rsidRPr="00346377" w:rsidRDefault="00F95372" w:rsidP="00B51213">
      <w:pPr>
        <w:pStyle w:val="Ttulo1"/>
        <w:ind w:left="0"/>
        <w:jc w:val="center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FICHA</w:t>
      </w:r>
      <w:r w:rsidRPr="00346377">
        <w:rPr>
          <w:rFonts w:ascii="Arial" w:hAnsi="Arial" w:cs="Arial"/>
          <w:spacing w:val="-1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DE COMPONENTE</w:t>
      </w:r>
      <w:r w:rsidRPr="00346377">
        <w:rPr>
          <w:rFonts w:ascii="Arial" w:hAnsi="Arial" w:cs="Arial"/>
          <w:spacing w:val="-1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CURRICULAR</w:t>
      </w:r>
    </w:p>
    <w:p w14:paraId="5B4E2B5D" w14:textId="77777777" w:rsidR="00F95372" w:rsidRPr="00346377" w:rsidRDefault="00F95372" w:rsidP="00B51213">
      <w:pPr>
        <w:pStyle w:val="Ttulo1"/>
        <w:ind w:left="0"/>
        <w:jc w:val="center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Curso Técnico em Análises Clínicas</w:t>
      </w:r>
    </w:p>
    <w:p w14:paraId="6C8EE8DC" w14:textId="7C0D2945" w:rsidR="00F95372" w:rsidRPr="00346377" w:rsidRDefault="0040102C" w:rsidP="00B51213">
      <w:pPr>
        <w:pStyle w:val="Corpodetexto"/>
        <w:tabs>
          <w:tab w:val="left" w:pos="3630"/>
        </w:tabs>
        <w:rPr>
          <w:rFonts w:ascii="Arial" w:hAnsi="Arial" w:cs="Arial"/>
          <w:b/>
          <w:sz w:val="22"/>
          <w:szCs w:val="22"/>
        </w:rPr>
      </w:pPr>
      <w:r w:rsidRPr="00346377">
        <w:rPr>
          <w:rFonts w:ascii="Arial" w:hAnsi="Arial" w:cs="Arial"/>
          <w:b/>
          <w:sz w:val="22"/>
          <w:szCs w:val="22"/>
        </w:rPr>
        <w:tab/>
      </w:r>
    </w:p>
    <w:tbl>
      <w:tblPr>
        <w:tblStyle w:val="TableNormal1"/>
        <w:tblW w:w="10230" w:type="dxa"/>
        <w:tblInd w:w="-23" w:type="dxa"/>
        <w:tblBorders>
          <w:top w:val="single" w:sz="18" w:space="0" w:color="2B2B2B"/>
          <w:left w:val="single" w:sz="18" w:space="0" w:color="2B2B2B"/>
          <w:bottom w:val="single" w:sz="18" w:space="0" w:color="2B2B2B"/>
          <w:right w:val="single" w:sz="18" w:space="0" w:color="2B2B2B"/>
          <w:insideH w:val="single" w:sz="18" w:space="0" w:color="2B2B2B"/>
          <w:insideV w:val="single" w:sz="1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3452"/>
        <w:gridCol w:w="3326"/>
      </w:tblGrid>
      <w:tr w:rsidR="00F95372" w:rsidRPr="00346377" w14:paraId="1446C35B" w14:textId="77777777" w:rsidTr="001C2FEA">
        <w:trPr>
          <w:trHeight w:val="555"/>
        </w:trPr>
        <w:tc>
          <w:tcPr>
            <w:tcW w:w="3452" w:type="dxa"/>
          </w:tcPr>
          <w:p w14:paraId="41882633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CÓDIGO:</w:t>
            </w:r>
          </w:p>
          <w:p w14:paraId="1F2E4A1F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ESTES XXXX</w:t>
            </w:r>
          </w:p>
        </w:tc>
        <w:tc>
          <w:tcPr>
            <w:tcW w:w="6778" w:type="dxa"/>
            <w:gridSpan w:val="2"/>
            <w:tcBorders>
              <w:right w:val="single" w:sz="18" w:space="0" w:color="808080"/>
            </w:tcBorders>
          </w:tcPr>
          <w:p w14:paraId="4DDE47B3" w14:textId="77777777" w:rsidR="00F95372" w:rsidRPr="00346377" w:rsidRDefault="00F95372" w:rsidP="00B51213">
            <w:pPr>
              <w:pStyle w:val="TableParagraph"/>
              <w:spacing w:before="0" w:line="270" w:lineRule="atLeast"/>
              <w:ind w:left="0" w:right="0"/>
              <w:rPr>
                <w:rFonts w:ascii="Arial" w:hAnsi="Arial" w:cs="Arial"/>
                <w:b/>
                <w:spacing w:val="-1"/>
              </w:rPr>
            </w:pPr>
            <w:r w:rsidRPr="00346377">
              <w:rPr>
                <w:rFonts w:ascii="Arial" w:hAnsi="Arial" w:cs="Arial"/>
                <w:b/>
              </w:rPr>
              <w:t>COMPONENTE CURRICULAR:</w:t>
            </w:r>
          </w:p>
          <w:p w14:paraId="63717FF5" w14:textId="65B8DD9D" w:rsidR="00F95372" w:rsidRPr="00346377" w:rsidRDefault="00F95372" w:rsidP="00B51213">
            <w:pPr>
              <w:pStyle w:val="TableParagraph"/>
              <w:spacing w:before="0" w:line="270" w:lineRule="atLeast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  <w:spacing w:val="-1"/>
              </w:rPr>
              <w:t xml:space="preserve">PSICOLOGIA E ÉTICA </w:t>
            </w:r>
            <w:r w:rsidR="00FF0315">
              <w:rPr>
                <w:rFonts w:ascii="Arial" w:hAnsi="Arial" w:cs="Arial"/>
                <w:b/>
                <w:spacing w:val="-1"/>
              </w:rPr>
              <w:t>1</w:t>
            </w:r>
          </w:p>
        </w:tc>
      </w:tr>
      <w:tr w:rsidR="00F95372" w:rsidRPr="00346377" w14:paraId="2E632DC2" w14:textId="77777777" w:rsidTr="001C2FEA">
        <w:trPr>
          <w:trHeight w:val="555"/>
        </w:trPr>
        <w:tc>
          <w:tcPr>
            <w:tcW w:w="6904" w:type="dxa"/>
            <w:gridSpan w:val="2"/>
          </w:tcPr>
          <w:p w14:paraId="79C13C5E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UNIDADE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ACADÊMICA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OFERTANTE:</w:t>
            </w:r>
          </w:p>
          <w:p w14:paraId="0535D8D7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ESCOLA</w:t>
            </w:r>
            <w:r w:rsidRPr="00346377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TÉCNICA</w:t>
            </w:r>
            <w:r w:rsidRPr="0034637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DE</w:t>
            </w:r>
            <w:r w:rsidRPr="0034637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SAÚDE</w:t>
            </w:r>
          </w:p>
        </w:tc>
        <w:tc>
          <w:tcPr>
            <w:tcW w:w="3326" w:type="dxa"/>
            <w:tcBorders>
              <w:right w:val="single" w:sz="18" w:space="0" w:color="808080"/>
            </w:tcBorders>
          </w:tcPr>
          <w:p w14:paraId="7DCC58CA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SIGLA:</w:t>
            </w:r>
          </w:p>
          <w:p w14:paraId="23772F6D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</w:rPr>
              <w:t>CTAC/ESTES</w:t>
            </w:r>
          </w:p>
        </w:tc>
      </w:tr>
      <w:tr w:rsidR="00F95372" w:rsidRPr="00346377" w14:paraId="04AEC1D2" w14:textId="77777777" w:rsidTr="001C2FEA">
        <w:trPr>
          <w:trHeight w:val="555"/>
        </w:trPr>
        <w:tc>
          <w:tcPr>
            <w:tcW w:w="3452" w:type="dxa"/>
            <w:tcBorders>
              <w:bottom w:val="single" w:sz="18" w:space="0" w:color="808080"/>
            </w:tcBorders>
          </w:tcPr>
          <w:p w14:paraId="2DDF380E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CH</w:t>
            </w:r>
            <w:r w:rsidRPr="00346377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TOTAL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TEÓRICA:</w:t>
            </w:r>
          </w:p>
          <w:p w14:paraId="67763CFC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  <w:spacing w:val="-3"/>
              </w:rPr>
              <w:t xml:space="preserve">30 </w:t>
            </w:r>
            <w:r w:rsidRPr="00346377">
              <w:rPr>
                <w:rFonts w:ascii="Arial" w:hAnsi="Arial" w:cs="Arial"/>
              </w:rPr>
              <w:t>horas</w:t>
            </w:r>
          </w:p>
        </w:tc>
        <w:tc>
          <w:tcPr>
            <w:tcW w:w="3452" w:type="dxa"/>
            <w:tcBorders>
              <w:bottom w:val="single" w:sz="18" w:space="0" w:color="808080"/>
            </w:tcBorders>
          </w:tcPr>
          <w:p w14:paraId="3E0E8FD3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  <w:spacing w:val="-1"/>
              </w:rPr>
              <w:t>CH</w:t>
            </w:r>
            <w:r w:rsidRPr="00346377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346377">
              <w:rPr>
                <w:rFonts w:ascii="Arial" w:hAnsi="Arial" w:cs="Arial"/>
                <w:b/>
                <w:spacing w:val="-1"/>
              </w:rPr>
              <w:t>TOTAL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  <w:spacing w:val="-1"/>
              </w:rPr>
              <w:t>PRÁTICA:</w:t>
            </w:r>
          </w:p>
          <w:p w14:paraId="4FB06A4B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</w:rPr>
              <w:t>0</w:t>
            </w:r>
          </w:p>
        </w:tc>
        <w:tc>
          <w:tcPr>
            <w:tcW w:w="3326" w:type="dxa"/>
            <w:tcBorders>
              <w:bottom w:val="single" w:sz="18" w:space="0" w:color="808080"/>
              <w:right w:val="single" w:sz="18" w:space="0" w:color="808080"/>
            </w:tcBorders>
          </w:tcPr>
          <w:p w14:paraId="3DEA9484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CH</w:t>
            </w:r>
            <w:r w:rsidRPr="00346377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TOTAL:</w:t>
            </w:r>
          </w:p>
          <w:p w14:paraId="6B505A8D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</w:rPr>
              <w:t>30</w:t>
            </w:r>
          </w:p>
        </w:tc>
      </w:tr>
    </w:tbl>
    <w:p w14:paraId="3F4E4CA9" w14:textId="77777777" w:rsidR="00F95372" w:rsidRPr="00346377" w:rsidRDefault="00F95372" w:rsidP="00B51213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39DFD227" w14:textId="77777777" w:rsidR="00F95372" w:rsidRPr="00346377" w:rsidRDefault="00F95372" w:rsidP="00B51213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5A8DE514" w14:textId="77777777" w:rsidR="00F95372" w:rsidRPr="00346377" w:rsidRDefault="00F95372" w:rsidP="00B51213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spacing w:line="276" w:lineRule="auto"/>
        <w:ind w:left="0" w:hanging="567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OBJETIVOS</w:t>
      </w:r>
    </w:p>
    <w:p w14:paraId="01B051E8" w14:textId="77777777" w:rsidR="00F95372" w:rsidRPr="00346377" w:rsidRDefault="00F95372" w:rsidP="00B51213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  <w:u w:val="single"/>
        </w:rPr>
        <w:t>Geral</w:t>
      </w:r>
      <w:r w:rsidRPr="00346377">
        <w:rPr>
          <w:rFonts w:ascii="Arial" w:hAnsi="Arial" w:cs="Arial"/>
          <w:sz w:val="22"/>
          <w:szCs w:val="22"/>
        </w:rPr>
        <w:t>:</w:t>
      </w:r>
    </w:p>
    <w:p w14:paraId="73A26B6B" w14:textId="77777777" w:rsidR="00F95372" w:rsidRPr="00346377" w:rsidRDefault="00F95372" w:rsidP="00B51213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Compreender os paradigmas que respaldam as ações dos profissionais da saúde e o ser humano integral.</w:t>
      </w:r>
    </w:p>
    <w:p w14:paraId="4A210D8C" w14:textId="77777777" w:rsidR="00F95372" w:rsidRPr="00346377" w:rsidRDefault="00F95372" w:rsidP="00B51213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  <w:u w:val="single"/>
        </w:rPr>
        <w:t>Es</w:t>
      </w:r>
      <w:r w:rsidRPr="00346377">
        <w:rPr>
          <w:rFonts w:ascii="Arial" w:hAnsi="Arial" w:cs="Arial"/>
          <w:sz w:val="22"/>
          <w:szCs w:val="22"/>
        </w:rPr>
        <w:t>p</w:t>
      </w:r>
      <w:r w:rsidRPr="00346377">
        <w:rPr>
          <w:rFonts w:ascii="Arial" w:hAnsi="Arial" w:cs="Arial"/>
          <w:sz w:val="22"/>
          <w:szCs w:val="22"/>
          <w:u w:val="single"/>
        </w:rPr>
        <w:t>ecíficos</w:t>
      </w:r>
      <w:r w:rsidRPr="00346377">
        <w:rPr>
          <w:rFonts w:ascii="Arial" w:hAnsi="Arial" w:cs="Arial"/>
          <w:sz w:val="22"/>
          <w:szCs w:val="22"/>
        </w:rPr>
        <w:t>:</w:t>
      </w:r>
    </w:p>
    <w:p w14:paraId="4C69DBB0" w14:textId="77777777" w:rsidR="00F95372" w:rsidRPr="00346377" w:rsidRDefault="00F95372" w:rsidP="00B51213">
      <w:pPr>
        <w:widowControl/>
        <w:numPr>
          <w:ilvl w:val="0"/>
          <w:numId w:val="2"/>
        </w:numPr>
        <w:suppressAutoHyphens/>
        <w:autoSpaceDE/>
        <w:autoSpaceDN/>
        <w:spacing w:line="276" w:lineRule="auto"/>
        <w:ind w:left="0"/>
        <w:jc w:val="both"/>
        <w:rPr>
          <w:rFonts w:ascii="Arial" w:hAnsi="Arial" w:cs="Arial"/>
        </w:rPr>
      </w:pPr>
      <w:r w:rsidRPr="00346377">
        <w:rPr>
          <w:rFonts w:ascii="Arial" w:hAnsi="Arial" w:cs="Arial"/>
        </w:rPr>
        <w:t>Correlacionar os paradigmas que respaldam o planejamento e as ações dos profissionais da área de saúde ao ser humano integral, aos condicionantes do processo saúde-doença, aos princípios éticos, preservação do meio ambiente e compromisso social com a população.</w:t>
      </w:r>
    </w:p>
    <w:p w14:paraId="141DBEBD" w14:textId="77777777" w:rsidR="00F95372" w:rsidRPr="00346377" w:rsidRDefault="00F95372" w:rsidP="00B51213">
      <w:pPr>
        <w:widowControl/>
        <w:numPr>
          <w:ilvl w:val="0"/>
          <w:numId w:val="2"/>
        </w:numPr>
        <w:suppressAutoHyphens/>
        <w:autoSpaceDE/>
        <w:autoSpaceDN/>
        <w:spacing w:line="276" w:lineRule="auto"/>
        <w:ind w:left="0"/>
        <w:jc w:val="both"/>
        <w:rPr>
          <w:rFonts w:ascii="Arial" w:hAnsi="Arial" w:cs="Arial"/>
        </w:rPr>
      </w:pPr>
      <w:r w:rsidRPr="00346377">
        <w:rPr>
          <w:rFonts w:ascii="Arial" w:hAnsi="Arial" w:cs="Arial"/>
        </w:rPr>
        <w:t>Possibilitar conhecimentos sobre estratégias de negociação para o trabalho em equipe.</w:t>
      </w:r>
    </w:p>
    <w:p w14:paraId="542B1D4B" w14:textId="77777777" w:rsidR="00F95372" w:rsidRPr="00346377" w:rsidRDefault="00F95372" w:rsidP="00B51213">
      <w:pPr>
        <w:widowControl/>
        <w:numPr>
          <w:ilvl w:val="0"/>
          <w:numId w:val="2"/>
        </w:numPr>
        <w:suppressAutoHyphens/>
        <w:autoSpaceDE/>
        <w:autoSpaceDN/>
        <w:spacing w:line="276" w:lineRule="auto"/>
        <w:ind w:left="0"/>
        <w:jc w:val="both"/>
        <w:rPr>
          <w:rFonts w:ascii="Arial" w:hAnsi="Arial" w:cs="Arial"/>
        </w:rPr>
      </w:pPr>
      <w:r w:rsidRPr="00346377">
        <w:rPr>
          <w:rFonts w:ascii="Arial" w:hAnsi="Arial" w:cs="Arial"/>
        </w:rPr>
        <w:t>Discutir a Carta dos Direitos do Paciente proposta no Manual da Comissão Conjunta de Acreditação de Hospitais para a América Latina e Caribe.</w:t>
      </w:r>
    </w:p>
    <w:p w14:paraId="150FAEC6" w14:textId="77777777" w:rsidR="00F95372" w:rsidRPr="00346377" w:rsidRDefault="00F95372" w:rsidP="00B51213">
      <w:pPr>
        <w:widowControl/>
        <w:numPr>
          <w:ilvl w:val="0"/>
          <w:numId w:val="2"/>
        </w:numPr>
        <w:suppressAutoHyphens/>
        <w:autoSpaceDE/>
        <w:autoSpaceDN/>
        <w:spacing w:line="276" w:lineRule="auto"/>
        <w:ind w:left="0"/>
        <w:jc w:val="both"/>
        <w:rPr>
          <w:rFonts w:ascii="Arial" w:hAnsi="Arial" w:cs="Arial"/>
        </w:rPr>
      </w:pPr>
      <w:r w:rsidRPr="00346377">
        <w:rPr>
          <w:rFonts w:ascii="Arial" w:hAnsi="Arial" w:cs="Arial"/>
        </w:rPr>
        <w:t>Desenvolver no aluno a capacidade de observação e análise do comportamento humano, aspectos emocionais dos pacientes envolvidos no atendimento na área da saúde, assim como habilidades quanto ao trabalho em equipe e relacionamento interpessoal.</w:t>
      </w:r>
    </w:p>
    <w:p w14:paraId="15B0A452" w14:textId="77777777" w:rsidR="00F95372" w:rsidRPr="00346377" w:rsidRDefault="00F95372" w:rsidP="00B51213">
      <w:pPr>
        <w:pStyle w:val="Corpodetexto"/>
        <w:numPr>
          <w:ilvl w:val="0"/>
          <w:numId w:val="2"/>
        </w:numPr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Possibilitar ao aluno vivenciar técnicas de comunicação interpessoal capazes de contribuírem nas ações de orientação ao cliente e comunidade com vistas à promoção da saúde.</w:t>
      </w:r>
    </w:p>
    <w:p w14:paraId="349C8EB8" w14:textId="77777777" w:rsidR="00F95372" w:rsidRPr="00346377" w:rsidRDefault="00F95372" w:rsidP="00B51213">
      <w:pPr>
        <w:pStyle w:val="Corpodetexto"/>
        <w:rPr>
          <w:rFonts w:ascii="Arial" w:hAnsi="Arial" w:cs="Arial"/>
          <w:sz w:val="22"/>
          <w:szCs w:val="22"/>
        </w:rPr>
      </w:pPr>
    </w:p>
    <w:p w14:paraId="751BF3C5" w14:textId="77777777" w:rsidR="00F95372" w:rsidRPr="00346377" w:rsidRDefault="00F95372" w:rsidP="00B51213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ind w:left="0" w:hanging="567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EMENTA</w:t>
      </w:r>
    </w:p>
    <w:p w14:paraId="4C63BEFB" w14:textId="77777777" w:rsidR="00F95372" w:rsidRDefault="00F95372" w:rsidP="00B51213">
      <w:pPr>
        <w:pStyle w:val="Corpodetexto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46377">
        <w:rPr>
          <w:rFonts w:ascii="Arial" w:hAnsi="Arial" w:cs="Arial"/>
          <w:color w:val="000000"/>
          <w:sz w:val="22"/>
          <w:szCs w:val="22"/>
        </w:rPr>
        <w:t>Noções gerais sobre comportamento humano, saúde mental, importância política, social e psicológica do trabalho, assim como técnicas de comunicação interpessoal com ênfase nos aspectos envolvidos nas relações interpessoais, diversidade humana, atitudes e atuação do profissional da saúde junto ao cliente/comunidade e equipe ao lado da qual atua. Abordagem dos paradigmas que respaldam o planejamento e ação dos profissionais da área de saúde em uma visão holística, correlacionados aos determinantes do processo saúde-doença, aos princípios éticos e exercício profissional.</w:t>
      </w:r>
    </w:p>
    <w:p w14:paraId="03A2371C" w14:textId="77777777" w:rsidR="008A3C29" w:rsidRPr="00346377" w:rsidRDefault="008A3C29" w:rsidP="00B51213">
      <w:pPr>
        <w:pStyle w:val="Corpodetex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BF8889" w14:textId="19744AD7" w:rsidR="00F95372" w:rsidRPr="00346377" w:rsidRDefault="00F95372" w:rsidP="00B51213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ind w:left="0" w:hanging="567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PROGRAMA</w:t>
      </w:r>
      <w:r w:rsidR="004E2345" w:rsidRPr="00346377">
        <w:rPr>
          <w:rFonts w:ascii="Arial" w:hAnsi="Arial" w:cs="Arial"/>
          <w:sz w:val="22"/>
          <w:szCs w:val="22"/>
        </w:rPr>
        <w:t>ÇÃO:</w:t>
      </w:r>
    </w:p>
    <w:p w14:paraId="31C264C0" w14:textId="77777777" w:rsidR="004E2345" w:rsidRPr="00346377" w:rsidRDefault="004E2345" w:rsidP="00B51213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sz w:val="22"/>
          <w:szCs w:val="22"/>
        </w:rPr>
      </w:pPr>
    </w:p>
    <w:p w14:paraId="5834D90E" w14:textId="44BB4F57" w:rsidR="00564E5A" w:rsidRPr="00346377" w:rsidRDefault="00564E5A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89562D">
        <w:rPr>
          <w:rFonts w:ascii="Arial" w:hAnsi="Arial" w:cs="Arial"/>
          <w:b w:val="0"/>
          <w:bCs w:val="0"/>
          <w:sz w:val="22"/>
          <w:szCs w:val="22"/>
        </w:rPr>
        <w:t>1</w:t>
      </w:r>
      <w:r w:rsidR="008F0FB2"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14/09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3963CF" w:rsidRPr="00346377">
        <w:rPr>
          <w:rFonts w:ascii="Arial" w:hAnsi="Arial" w:cs="Arial"/>
          <w:b w:val="0"/>
          <w:bCs w:val="0"/>
          <w:sz w:val="22"/>
          <w:szCs w:val="22"/>
        </w:rPr>
        <w:t xml:space="preserve">APRESENTAÇÃO </w:t>
      </w:r>
      <w:r w:rsidR="00D634A9">
        <w:rPr>
          <w:rFonts w:ascii="Arial" w:hAnsi="Arial" w:cs="Arial"/>
          <w:b w:val="0"/>
          <w:bCs w:val="0"/>
          <w:sz w:val="22"/>
          <w:szCs w:val="22"/>
        </w:rPr>
        <w:t>do Curso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>Visão holística da saúde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.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 xml:space="preserve"> Estratégia: debate aberto sobre o conceito de saúde. O que define a saúde?</w:t>
      </w:r>
    </w:p>
    <w:p w14:paraId="25D256F9" w14:textId="3CD58026" w:rsidR="003963CF" w:rsidRPr="00346377" w:rsidRDefault="00930E7E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DF0BCC">
        <w:rPr>
          <w:rFonts w:ascii="Arial" w:hAnsi="Arial" w:cs="Arial"/>
          <w:b w:val="0"/>
          <w:bCs w:val="0"/>
          <w:sz w:val="22"/>
          <w:szCs w:val="22"/>
        </w:rPr>
        <w:t>2</w:t>
      </w:r>
      <w:r w:rsidR="00794AF6"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21/09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Saúde Mental. Holocausto Brasileiro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>.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>
        <w:rPr>
          <w:rFonts w:cstheme="minorHAnsi"/>
          <w:color w:val="000000" w:themeColor="text1"/>
        </w:rPr>
        <w:t>Leitura: Bock, A. Furtado, O. Teixeira, M. Psicologias. Cap. 23 Saúde ou doença mental: a questão da normalidade. Ed. Saraiva, São Paulo, 2002</w:t>
      </w:r>
    </w:p>
    <w:p w14:paraId="7E200C1E" w14:textId="7A9D2360" w:rsidR="00F53DD3" w:rsidRPr="00346377" w:rsidRDefault="00930E7E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DF0BCC">
        <w:rPr>
          <w:rFonts w:ascii="Arial" w:hAnsi="Arial" w:cs="Arial"/>
          <w:b w:val="0"/>
          <w:bCs w:val="0"/>
          <w:sz w:val="22"/>
          <w:szCs w:val="22"/>
        </w:rPr>
        <w:t>3</w:t>
      </w:r>
      <w:r w:rsidR="00794AF6"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22/09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Saúde Mental. Holocausto Brasileiro</w:t>
      </w:r>
      <w:r w:rsidR="003574C0" w:rsidRPr="00346377">
        <w:rPr>
          <w:rFonts w:ascii="Arial" w:hAnsi="Arial" w:cs="Arial"/>
          <w:b w:val="0"/>
          <w:bCs w:val="0"/>
          <w:sz w:val="22"/>
          <w:szCs w:val="22"/>
        </w:rPr>
        <w:t>.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 Preconceitos e Estigmas. </w:t>
      </w:r>
      <w:r w:rsidR="00873934">
        <w:rPr>
          <w:rFonts w:cstheme="minorHAnsi"/>
          <w:color w:val="000000" w:themeColor="text1"/>
        </w:rPr>
        <w:t>Leitura: Bock, A. Furtado, O. Teixeira, M. Psicologias. Cap. 23 Saúde ou doença mental: a questão da normalidade. Ed. Saraiva, São Paulo, 2002.</w:t>
      </w:r>
    </w:p>
    <w:p w14:paraId="1B852DFA" w14:textId="7642E018" w:rsidR="003574C0" w:rsidRPr="00346377" w:rsidRDefault="00BA7651" w:rsidP="009834C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CB15DB">
        <w:rPr>
          <w:rFonts w:ascii="Arial" w:hAnsi="Arial" w:cs="Arial"/>
          <w:b w:val="0"/>
          <w:bCs w:val="0"/>
          <w:sz w:val="22"/>
          <w:szCs w:val="22"/>
        </w:rPr>
        <w:t xml:space="preserve">4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28/09</w:t>
      </w:r>
      <w:r w:rsidR="004E2345" w:rsidRPr="00346377">
        <w:rPr>
          <w:rFonts w:ascii="Arial" w:hAnsi="Arial" w:cs="Arial"/>
          <w:b w:val="0"/>
          <w:bCs w:val="0"/>
          <w:sz w:val="22"/>
          <w:szCs w:val="22"/>
        </w:rPr>
        <w:t>: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>Princípios que norteiam o comportamento humano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 xml:space="preserve">Estratégia: </w:t>
      </w:r>
      <w:r w:rsidR="00FE755B" w:rsidRPr="00346377">
        <w:rPr>
          <w:rFonts w:ascii="Arial" w:hAnsi="Arial" w:cs="Arial"/>
          <w:b w:val="0"/>
          <w:bCs w:val="0"/>
          <w:sz w:val="22"/>
          <w:szCs w:val="22"/>
        </w:rPr>
        <w:t>dinâmica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 xml:space="preserve"> sobre comportamento e perce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p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>ção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>Como lidar com pacientes vulneráveis nos laboratórios e serviços de saúde</w:t>
      </w:r>
    </w:p>
    <w:p w14:paraId="7293B50B" w14:textId="3C5B7929" w:rsidR="00873934" w:rsidRDefault="00BA7651" w:rsidP="009834C0">
      <w:pPr>
        <w:pStyle w:val="Ttulo1"/>
        <w:tabs>
          <w:tab w:val="left" w:pos="1276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CB15DB">
        <w:rPr>
          <w:rFonts w:ascii="Arial" w:hAnsi="Arial" w:cs="Arial"/>
          <w:b w:val="0"/>
          <w:bCs w:val="0"/>
          <w:sz w:val="22"/>
          <w:szCs w:val="22"/>
        </w:rPr>
        <w:t xml:space="preserve">5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05/10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Avaliação Parcial. Férias da professora. </w:t>
      </w:r>
    </w:p>
    <w:p w14:paraId="3BE8E381" w14:textId="5FDA4BDB" w:rsidR="00A659EC" w:rsidRPr="00346377" w:rsidRDefault="00BA7651" w:rsidP="009834C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820BFA">
        <w:rPr>
          <w:rFonts w:ascii="Arial" w:hAnsi="Arial" w:cs="Arial"/>
          <w:b w:val="0"/>
          <w:bCs w:val="0"/>
          <w:sz w:val="22"/>
          <w:szCs w:val="22"/>
        </w:rPr>
        <w:t xml:space="preserve">6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15/10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>: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 Comunicação</w:t>
      </w:r>
      <w:r w:rsidR="009834C0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A659EC" w:rsidRPr="00346377">
        <w:rPr>
          <w:rFonts w:ascii="Arial" w:hAnsi="Arial" w:cs="Arial"/>
          <w:b w:val="0"/>
          <w:bCs w:val="0"/>
          <w:sz w:val="22"/>
          <w:szCs w:val="22"/>
        </w:rPr>
        <w:tab/>
      </w:r>
      <w:r w:rsidR="00FE755B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2E31F76B" w14:textId="139173A0" w:rsidR="00390519" w:rsidRPr="00346377" w:rsidRDefault="00390519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820BFA">
        <w:rPr>
          <w:rFonts w:ascii="Arial" w:hAnsi="Arial" w:cs="Arial"/>
          <w:b w:val="0"/>
          <w:bCs w:val="0"/>
          <w:sz w:val="22"/>
          <w:szCs w:val="22"/>
        </w:rPr>
        <w:t xml:space="preserve">7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19/10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>Personalidade e atuação profissional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873934" w:rsidRPr="00346377">
        <w:rPr>
          <w:rFonts w:ascii="Arial" w:hAnsi="Arial" w:cs="Arial"/>
          <w:b w:val="0"/>
          <w:bCs w:val="0"/>
          <w:sz w:val="22"/>
          <w:szCs w:val="22"/>
        </w:rPr>
        <w:t>Estratégia: Pesquisa sobre o conceito de personalidade. Características de personalidade e relacionamento humanos.</w:t>
      </w:r>
    </w:p>
    <w:p w14:paraId="1BF21848" w14:textId="77777777" w:rsidR="00FE755B" w:rsidRPr="00346377" w:rsidRDefault="00390519" w:rsidP="00FE755B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820BFA">
        <w:rPr>
          <w:rFonts w:ascii="Arial" w:hAnsi="Arial" w:cs="Arial"/>
          <w:b w:val="0"/>
          <w:bCs w:val="0"/>
          <w:sz w:val="22"/>
          <w:szCs w:val="22"/>
        </w:rPr>
        <w:t xml:space="preserve">8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26/10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F95372" w:rsidRPr="00346377">
        <w:rPr>
          <w:rFonts w:ascii="Arial" w:hAnsi="Arial" w:cs="Arial"/>
          <w:b w:val="0"/>
          <w:bCs w:val="0"/>
          <w:sz w:val="22"/>
          <w:szCs w:val="22"/>
        </w:rPr>
        <w:t>Personalidade e atuação profissional</w:t>
      </w:r>
      <w:r w:rsidR="009834C0">
        <w:rPr>
          <w:rFonts w:ascii="Arial" w:hAnsi="Arial" w:cs="Arial"/>
          <w:b w:val="0"/>
          <w:bCs w:val="0"/>
          <w:sz w:val="22"/>
          <w:szCs w:val="22"/>
        </w:rPr>
        <w:t xml:space="preserve">. </w:t>
      </w:r>
      <w:r w:rsidR="00FE755B" w:rsidRPr="00346377">
        <w:rPr>
          <w:rFonts w:ascii="Arial" w:hAnsi="Arial" w:cs="Arial"/>
          <w:b w:val="0"/>
          <w:bCs w:val="0"/>
          <w:sz w:val="22"/>
          <w:szCs w:val="22"/>
        </w:rPr>
        <w:t>Dinâmica sobre como sou visto pelos outros</w:t>
      </w:r>
    </w:p>
    <w:p w14:paraId="7E6008B9" w14:textId="319A497D" w:rsidR="005A4BBD" w:rsidRPr="00346377" w:rsidRDefault="005A4BBD" w:rsidP="009834C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</w:p>
    <w:p w14:paraId="7D467908" w14:textId="77777777" w:rsidR="00FE755B" w:rsidRDefault="00390519" w:rsidP="009834C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381341">
        <w:rPr>
          <w:rFonts w:ascii="Arial" w:hAnsi="Arial" w:cs="Arial"/>
          <w:b w:val="0"/>
          <w:bCs w:val="0"/>
          <w:sz w:val="22"/>
          <w:szCs w:val="22"/>
        </w:rPr>
        <w:t xml:space="preserve">9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09/11</w:t>
      </w:r>
      <w:r w:rsidR="00383536">
        <w:rPr>
          <w:rFonts w:ascii="Arial" w:hAnsi="Arial" w:cs="Arial"/>
          <w:b w:val="0"/>
          <w:bCs w:val="0"/>
          <w:sz w:val="22"/>
          <w:szCs w:val="22"/>
        </w:rPr>
        <w:t>: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E755B" w:rsidRPr="00346377">
        <w:rPr>
          <w:rFonts w:ascii="Arial" w:hAnsi="Arial" w:cs="Arial"/>
          <w:b w:val="0"/>
          <w:bCs w:val="0"/>
          <w:sz w:val="22"/>
          <w:szCs w:val="22"/>
        </w:rPr>
        <w:t>Cidadania e solidariedade no relacionamento entre o serviço de saúde e comunidade.</w:t>
      </w:r>
      <w:r w:rsidR="00FE755B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E755B" w:rsidRPr="00346377">
        <w:rPr>
          <w:rFonts w:ascii="Arial" w:hAnsi="Arial" w:cs="Arial"/>
          <w:b w:val="0"/>
          <w:bCs w:val="0"/>
          <w:sz w:val="22"/>
          <w:szCs w:val="22"/>
        </w:rPr>
        <w:t xml:space="preserve">Aula dialogada sobre cidadania e solidariedade. Definindo humanização </w:t>
      </w:r>
    </w:p>
    <w:p w14:paraId="659DBD39" w14:textId="55D43962" w:rsidR="00916182" w:rsidRPr="00346377" w:rsidRDefault="00390519" w:rsidP="009834C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383536">
        <w:rPr>
          <w:rFonts w:ascii="Arial" w:hAnsi="Arial" w:cs="Arial"/>
          <w:b w:val="0"/>
          <w:bCs w:val="0"/>
          <w:sz w:val="22"/>
          <w:szCs w:val="22"/>
        </w:rPr>
        <w:t xml:space="preserve">10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16/11</w:t>
      </w:r>
      <w:r w:rsidR="00383536">
        <w:rPr>
          <w:rFonts w:ascii="Arial" w:hAnsi="Arial" w:cs="Arial"/>
          <w:b w:val="0"/>
          <w:bCs w:val="0"/>
          <w:sz w:val="22"/>
          <w:szCs w:val="22"/>
        </w:rPr>
        <w:t>: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E755B" w:rsidRPr="00346377">
        <w:rPr>
          <w:rFonts w:ascii="Arial" w:hAnsi="Arial" w:cs="Arial"/>
          <w:b w:val="0"/>
          <w:bCs w:val="0"/>
          <w:sz w:val="22"/>
          <w:szCs w:val="22"/>
        </w:rPr>
        <w:t xml:space="preserve">Relações humanas na vida e no trabalho. Estratégia: vídeo porco espinho. </w:t>
      </w:r>
    </w:p>
    <w:p w14:paraId="73792099" w14:textId="44570508" w:rsidR="00914205" w:rsidRPr="00346377" w:rsidRDefault="00390519" w:rsidP="009834C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383536">
        <w:rPr>
          <w:rFonts w:ascii="Arial" w:hAnsi="Arial" w:cs="Arial"/>
          <w:b w:val="0"/>
          <w:bCs w:val="0"/>
          <w:sz w:val="22"/>
          <w:szCs w:val="22"/>
        </w:rPr>
        <w:t>11</w:t>
      </w:r>
      <w:r w:rsidR="00435874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23/11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F95372" w:rsidRPr="00346377">
        <w:rPr>
          <w:rFonts w:ascii="Arial" w:hAnsi="Arial" w:cs="Arial"/>
          <w:b w:val="0"/>
          <w:bCs w:val="0"/>
          <w:sz w:val="22"/>
          <w:szCs w:val="22"/>
        </w:rPr>
        <w:t xml:space="preserve">Relações humanas na vida e no trabalho. </w:t>
      </w:r>
      <w:r w:rsidR="0031111B" w:rsidRPr="00346377">
        <w:rPr>
          <w:rFonts w:ascii="Arial" w:hAnsi="Arial" w:cs="Arial"/>
          <w:b w:val="0"/>
          <w:bCs w:val="0"/>
          <w:sz w:val="22"/>
          <w:szCs w:val="22"/>
        </w:rPr>
        <w:t xml:space="preserve">Estratégia: vídeo porco espinho. </w:t>
      </w:r>
      <w:r w:rsidR="001177AE" w:rsidRPr="00346377">
        <w:rPr>
          <w:rFonts w:ascii="Arial" w:hAnsi="Arial" w:cs="Arial"/>
          <w:b w:val="0"/>
          <w:bCs w:val="0"/>
          <w:sz w:val="22"/>
          <w:szCs w:val="22"/>
        </w:rPr>
        <w:t>Dinamica do Desenho</w:t>
      </w:r>
    </w:p>
    <w:p w14:paraId="34131F09" w14:textId="5A4A3CBD" w:rsidR="001177AE" w:rsidRPr="00346377" w:rsidRDefault="00390519" w:rsidP="009834C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>AULA 1</w:t>
      </w:r>
      <w:r w:rsidR="00435874">
        <w:rPr>
          <w:rFonts w:ascii="Arial" w:hAnsi="Arial" w:cs="Arial"/>
          <w:b w:val="0"/>
          <w:bCs w:val="0"/>
          <w:sz w:val="22"/>
          <w:szCs w:val="22"/>
        </w:rPr>
        <w:t xml:space="preserve">2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30/11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: </w:t>
      </w:r>
      <w:r w:rsidR="004E2345" w:rsidRPr="00346377">
        <w:rPr>
          <w:rFonts w:ascii="Arial" w:hAnsi="Arial" w:cs="Arial"/>
          <w:b w:val="0"/>
          <w:bCs w:val="0"/>
          <w:sz w:val="22"/>
          <w:szCs w:val="22"/>
        </w:rPr>
        <w:t>Relações humanas na vida e no trabalho.</w:t>
      </w:r>
      <w:r w:rsidR="00BC7A1C" w:rsidRPr="00346377">
        <w:rPr>
          <w:rFonts w:ascii="Arial" w:hAnsi="Arial" w:cs="Arial"/>
          <w:b w:val="0"/>
          <w:bCs w:val="0"/>
          <w:sz w:val="22"/>
          <w:szCs w:val="22"/>
        </w:rPr>
        <w:t xml:space="preserve"> A diversidade e preconceitos numa perspectiva crítica</w:t>
      </w:r>
      <w:r w:rsidR="009834C0">
        <w:rPr>
          <w:rFonts w:ascii="Arial" w:hAnsi="Arial" w:cs="Arial"/>
          <w:b w:val="0"/>
          <w:bCs w:val="0"/>
          <w:sz w:val="22"/>
          <w:szCs w:val="22"/>
        </w:rPr>
        <w:t>.</w:t>
      </w:r>
      <w:r w:rsidR="00FF0315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BC7A1C" w:rsidRPr="00346377">
        <w:rPr>
          <w:rFonts w:ascii="Arial" w:hAnsi="Arial" w:cs="Arial"/>
          <w:b w:val="0"/>
          <w:bCs w:val="0"/>
          <w:sz w:val="22"/>
          <w:szCs w:val="22"/>
        </w:rPr>
        <w:t>Apresentações sobre principais preconceitos</w:t>
      </w:r>
      <w:r w:rsidR="009834C0">
        <w:rPr>
          <w:rFonts w:ascii="Arial" w:hAnsi="Arial" w:cs="Arial"/>
          <w:b w:val="0"/>
          <w:bCs w:val="0"/>
          <w:sz w:val="22"/>
          <w:szCs w:val="22"/>
        </w:rPr>
        <w:t>.</w:t>
      </w:r>
      <w:r w:rsidR="00922426"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7BA03390" w14:textId="2235F1B8" w:rsidR="00F25C3E" w:rsidRPr="00346377" w:rsidRDefault="00390519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>AULA 1</w:t>
      </w:r>
      <w:r w:rsidR="007E392C">
        <w:rPr>
          <w:rFonts w:ascii="Arial" w:hAnsi="Arial" w:cs="Arial"/>
          <w:b w:val="0"/>
          <w:bCs w:val="0"/>
          <w:sz w:val="22"/>
          <w:szCs w:val="22"/>
        </w:rPr>
        <w:t>3</w:t>
      </w:r>
      <w:r w:rsidR="00F449CE"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07/12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>:</w:t>
      </w:r>
      <w:r w:rsidR="00860B31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E755B">
        <w:rPr>
          <w:rFonts w:ascii="Arial" w:hAnsi="Arial" w:cs="Arial"/>
          <w:b w:val="0"/>
          <w:bCs w:val="0"/>
          <w:sz w:val="22"/>
          <w:szCs w:val="22"/>
        </w:rPr>
        <w:t>Avaliação</w:t>
      </w:r>
      <w:r w:rsidR="00873934">
        <w:rPr>
          <w:rFonts w:ascii="Arial" w:hAnsi="Arial" w:cs="Arial"/>
          <w:b w:val="0"/>
          <w:bCs w:val="0"/>
          <w:sz w:val="22"/>
          <w:szCs w:val="22"/>
        </w:rPr>
        <w:t xml:space="preserve"> Final</w:t>
      </w:r>
    </w:p>
    <w:p w14:paraId="5B0F8060" w14:textId="4D3DB81F" w:rsidR="0024767F" w:rsidRDefault="00390519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  <w:r w:rsidRPr="00346377">
        <w:rPr>
          <w:rFonts w:ascii="Arial" w:hAnsi="Arial" w:cs="Arial"/>
          <w:b w:val="0"/>
          <w:bCs w:val="0"/>
          <w:sz w:val="22"/>
          <w:szCs w:val="22"/>
        </w:rPr>
        <w:t xml:space="preserve">AULA </w:t>
      </w:r>
      <w:r w:rsidR="007E392C">
        <w:rPr>
          <w:rFonts w:ascii="Arial" w:hAnsi="Arial" w:cs="Arial"/>
          <w:b w:val="0"/>
          <w:bCs w:val="0"/>
          <w:sz w:val="22"/>
          <w:szCs w:val="22"/>
        </w:rPr>
        <w:t xml:space="preserve">14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14/12</w:t>
      </w:r>
      <w:r w:rsidRPr="00346377">
        <w:rPr>
          <w:rFonts w:ascii="Arial" w:hAnsi="Arial" w:cs="Arial"/>
          <w:b w:val="0"/>
          <w:bCs w:val="0"/>
          <w:sz w:val="22"/>
          <w:szCs w:val="22"/>
        </w:rPr>
        <w:t>:</w:t>
      </w:r>
      <w:r w:rsidR="004E2345" w:rsidRPr="00346377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873934">
        <w:rPr>
          <w:rFonts w:ascii="Arial" w:hAnsi="Arial" w:cs="Arial"/>
          <w:b w:val="0"/>
          <w:bCs w:val="0"/>
          <w:sz w:val="22"/>
          <w:szCs w:val="22"/>
        </w:rPr>
        <w:t>Resultados</w:t>
      </w:r>
    </w:p>
    <w:p w14:paraId="7C3AACEA" w14:textId="77777777" w:rsidR="00F95372" w:rsidRPr="00346377" w:rsidRDefault="00F95372" w:rsidP="00B51213">
      <w:pPr>
        <w:pStyle w:val="Corpodetexto"/>
        <w:rPr>
          <w:rFonts w:ascii="Arial" w:hAnsi="Arial" w:cs="Arial"/>
          <w:sz w:val="22"/>
          <w:szCs w:val="22"/>
        </w:rPr>
      </w:pPr>
    </w:p>
    <w:p w14:paraId="05BC697A" w14:textId="3F832D60" w:rsidR="008A741A" w:rsidRPr="00346377" w:rsidRDefault="00BD7F1C" w:rsidP="001C2FEA">
      <w:pPr>
        <w:pStyle w:val="Corpodetexto"/>
        <w:numPr>
          <w:ilvl w:val="0"/>
          <w:numId w:val="1"/>
        </w:numPr>
        <w:ind w:left="0" w:hanging="426"/>
        <w:rPr>
          <w:rFonts w:ascii="Arial" w:hAnsi="Arial" w:cs="Arial"/>
          <w:b/>
          <w:bCs/>
          <w:sz w:val="22"/>
          <w:szCs w:val="22"/>
        </w:rPr>
      </w:pPr>
      <w:r w:rsidRPr="00346377">
        <w:rPr>
          <w:rFonts w:ascii="Arial" w:hAnsi="Arial" w:cs="Arial"/>
          <w:b/>
          <w:bCs/>
          <w:sz w:val="22"/>
          <w:szCs w:val="22"/>
        </w:rPr>
        <w:t>AVALIAÇÃO:</w:t>
      </w:r>
    </w:p>
    <w:p w14:paraId="3850E78A" w14:textId="0A86D7E5" w:rsidR="00FA2966" w:rsidRPr="00B51213" w:rsidRDefault="00BD7F1C" w:rsidP="001C2FEA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B51213">
        <w:rPr>
          <w:rFonts w:ascii="Arial" w:hAnsi="Arial" w:cs="Arial"/>
          <w:sz w:val="22"/>
          <w:szCs w:val="22"/>
        </w:rPr>
        <w:t>SERÃO REALIZADAS DUAS AVALIAÇÕES</w:t>
      </w:r>
      <w:r w:rsidR="00A5234E" w:rsidRPr="00B51213">
        <w:rPr>
          <w:rFonts w:ascii="Arial" w:hAnsi="Arial" w:cs="Arial"/>
          <w:sz w:val="22"/>
          <w:szCs w:val="22"/>
        </w:rPr>
        <w:t>.</w:t>
      </w:r>
      <w:r w:rsidR="005D647B" w:rsidRPr="00B51213">
        <w:rPr>
          <w:rFonts w:ascii="Arial" w:hAnsi="Arial" w:cs="Arial"/>
          <w:sz w:val="22"/>
          <w:szCs w:val="22"/>
        </w:rPr>
        <w:t xml:space="preserve"> </w:t>
      </w:r>
    </w:p>
    <w:p w14:paraId="45D0BA50" w14:textId="72151A92" w:rsidR="00BD7F1C" w:rsidRPr="00B51213" w:rsidRDefault="005D647B" w:rsidP="001C2FEA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B51213">
        <w:rPr>
          <w:rFonts w:ascii="Arial" w:hAnsi="Arial" w:cs="Arial"/>
          <w:sz w:val="22"/>
          <w:szCs w:val="22"/>
        </w:rPr>
        <w:t>A PRIMEIRA SERÁ UMA AVALIAÇÃO ESCRITA</w:t>
      </w:r>
      <w:r w:rsidR="00A5234E" w:rsidRPr="00B51213">
        <w:rPr>
          <w:rFonts w:ascii="Arial" w:hAnsi="Arial" w:cs="Arial"/>
          <w:sz w:val="22"/>
          <w:szCs w:val="22"/>
        </w:rPr>
        <w:t xml:space="preserve">, VALENDO 30 PONTOS. </w:t>
      </w:r>
      <w:r w:rsidRPr="00B51213">
        <w:rPr>
          <w:rFonts w:ascii="Arial" w:hAnsi="Arial" w:cs="Arial"/>
          <w:sz w:val="22"/>
          <w:szCs w:val="22"/>
        </w:rPr>
        <w:t xml:space="preserve"> </w:t>
      </w:r>
    </w:p>
    <w:p w14:paraId="3EFDF56D" w14:textId="19357B88" w:rsidR="00FB3F9A" w:rsidRPr="00B51213" w:rsidRDefault="00FB3F9A" w:rsidP="001C2FEA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B51213">
        <w:rPr>
          <w:rFonts w:ascii="Arial" w:hAnsi="Arial" w:cs="Arial"/>
          <w:sz w:val="22"/>
          <w:szCs w:val="22"/>
        </w:rPr>
        <w:t xml:space="preserve">SERÃO </w:t>
      </w:r>
      <w:r w:rsidR="00117AE0">
        <w:rPr>
          <w:rFonts w:ascii="Arial" w:hAnsi="Arial" w:cs="Arial"/>
          <w:sz w:val="22"/>
          <w:szCs w:val="22"/>
        </w:rPr>
        <w:t>DISTRIBUIDOS 30</w:t>
      </w:r>
      <w:r w:rsidR="005E1088" w:rsidRPr="00B51213">
        <w:rPr>
          <w:rFonts w:ascii="Arial" w:hAnsi="Arial" w:cs="Arial"/>
          <w:sz w:val="22"/>
          <w:szCs w:val="22"/>
        </w:rPr>
        <w:t xml:space="preserve"> PONTOS </w:t>
      </w:r>
      <w:r w:rsidRPr="00B51213">
        <w:rPr>
          <w:rFonts w:ascii="Arial" w:hAnsi="Arial" w:cs="Arial"/>
          <w:sz w:val="22"/>
          <w:szCs w:val="22"/>
        </w:rPr>
        <w:t>PARA ATIVIDADES REALIZADAS EM SALA DE AULA COMO PARTICIPAÇÃO E SEMINÁRIOS.</w:t>
      </w:r>
      <w:r w:rsidR="00117AE0">
        <w:rPr>
          <w:rFonts w:ascii="Arial" w:hAnsi="Arial" w:cs="Arial"/>
          <w:sz w:val="22"/>
          <w:szCs w:val="22"/>
        </w:rPr>
        <w:t xml:space="preserve"> AVALIACAO FINAL: 40 PONTOS.</w:t>
      </w:r>
    </w:p>
    <w:p w14:paraId="72087B13" w14:textId="77777777" w:rsidR="00F95372" w:rsidRPr="00346377" w:rsidRDefault="00F95372" w:rsidP="001C2FEA">
      <w:pPr>
        <w:pStyle w:val="Corpodetexto"/>
        <w:rPr>
          <w:rFonts w:ascii="Arial" w:hAnsi="Arial" w:cs="Arial"/>
          <w:sz w:val="22"/>
          <w:szCs w:val="22"/>
        </w:rPr>
      </w:pPr>
    </w:p>
    <w:p w14:paraId="4A6681A9" w14:textId="77777777" w:rsidR="00F95372" w:rsidRPr="00346377" w:rsidRDefault="00F95372" w:rsidP="001C2FEA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ind w:left="0" w:hanging="567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BIBLIOGRAFIA</w:t>
      </w:r>
      <w:r w:rsidRPr="00346377">
        <w:rPr>
          <w:rFonts w:ascii="Arial" w:hAnsi="Arial" w:cs="Arial"/>
          <w:spacing w:val="-2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BÁSICA</w:t>
      </w:r>
    </w:p>
    <w:p w14:paraId="598910AD" w14:textId="77777777" w:rsidR="00F95372" w:rsidRPr="00346377" w:rsidRDefault="00F95372" w:rsidP="001C2FEA">
      <w:pPr>
        <w:rPr>
          <w:rFonts w:ascii="Arial" w:hAnsi="Arial" w:cs="Arial"/>
        </w:rPr>
      </w:pPr>
    </w:p>
    <w:p w14:paraId="7A51A658" w14:textId="77777777" w:rsidR="00F95372" w:rsidRPr="00346377" w:rsidRDefault="00F95372" w:rsidP="001C2FEA">
      <w:pPr>
        <w:spacing w:line="360" w:lineRule="auto"/>
        <w:jc w:val="both"/>
        <w:rPr>
          <w:rFonts w:ascii="Arial" w:hAnsi="Arial" w:cs="Arial"/>
        </w:rPr>
      </w:pPr>
      <w:r w:rsidRPr="00346377">
        <w:rPr>
          <w:rFonts w:ascii="Arial" w:hAnsi="Arial" w:cs="Arial"/>
          <w:color w:val="202124"/>
          <w:shd w:val="clear" w:color="auto" w:fill="FFFFFF"/>
          <w:lang w:val="en-US"/>
        </w:rPr>
        <w:t>BOCK, A. M. et al. </w:t>
      </w:r>
      <w:r w:rsidRPr="00346377">
        <w:rPr>
          <w:rFonts w:ascii="Arial" w:hAnsi="Arial" w:cs="Arial"/>
          <w:color w:val="202124"/>
          <w:shd w:val="clear" w:color="auto" w:fill="FFFFFF"/>
        </w:rPr>
        <w:t>Psicologias: uma introdução ao estudo da psicologia. são Paulo: Saraiva, 2001.</w:t>
      </w:r>
    </w:p>
    <w:p w14:paraId="29677495" w14:textId="77777777" w:rsidR="00F95372" w:rsidRPr="00346377" w:rsidRDefault="00F95372" w:rsidP="001C2FEA">
      <w:pPr>
        <w:spacing w:line="360" w:lineRule="auto"/>
        <w:jc w:val="both"/>
        <w:rPr>
          <w:rFonts w:ascii="Arial" w:hAnsi="Arial" w:cs="Arial"/>
        </w:rPr>
      </w:pPr>
      <w:r w:rsidRPr="00346377">
        <w:rPr>
          <w:rFonts w:ascii="Arial" w:hAnsi="Arial" w:cs="Arial"/>
        </w:rPr>
        <w:t>MAIA, A. A. R. M.; MANCEBO, D. Juventude, Trabalho e Projetos de Vida: Ninguém Pode Ficar Parado. Psicologia Ciência e Profissão, v. 30, n.2, p. 376- 389, 2010.</w:t>
      </w:r>
    </w:p>
    <w:p w14:paraId="00F0404A" w14:textId="77777777" w:rsidR="00F95372" w:rsidRPr="00346377" w:rsidRDefault="00F95372" w:rsidP="001C2FEA">
      <w:pPr>
        <w:spacing w:line="360" w:lineRule="auto"/>
        <w:jc w:val="both"/>
        <w:rPr>
          <w:rFonts w:ascii="Arial" w:hAnsi="Arial" w:cs="Arial"/>
        </w:rPr>
      </w:pPr>
      <w:r w:rsidRPr="00346377">
        <w:rPr>
          <w:rFonts w:ascii="Arial" w:hAnsi="Arial" w:cs="Arial"/>
        </w:rPr>
        <w:t>PAPALIA, D.E. &amp; OLDS, S.W. Desenvolvimento Humano. 10a. ed.,Porto Alegre: Artes Médicas, 2009.</w:t>
      </w:r>
    </w:p>
    <w:p w14:paraId="1BDF074A" w14:textId="77777777" w:rsidR="00F95372" w:rsidRPr="00346377" w:rsidRDefault="00F95372" w:rsidP="001C2FEA">
      <w:pPr>
        <w:pStyle w:val="PargrafodaLista"/>
        <w:spacing w:line="360" w:lineRule="auto"/>
        <w:ind w:left="0" w:firstLine="0"/>
        <w:rPr>
          <w:rFonts w:ascii="Arial" w:eastAsia="Trebuchet MS" w:hAnsi="Arial" w:cs="Arial"/>
        </w:rPr>
      </w:pPr>
      <w:r w:rsidRPr="00346377">
        <w:rPr>
          <w:rFonts w:ascii="Arial" w:eastAsia="Trebuchet MS" w:hAnsi="Arial" w:cs="Arial"/>
        </w:rPr>
        <w:t>WACHOWICZ, M. C. Psicologia nas relações humanos. E-tec. Instituto Federal do Paraná. Curitiba. 2011. Disponível em: http://proedu.rnp.br/bitstream/handle/123456789/409/Relacoes_Humanas.pdf?sequence=1&amp;isAllowed=y</w:t>
      </w:r>
    </w:p>
    <w:p w14:paraId="56276265" w14:textId="77777777" w:rsidR="00F95372" w:rsidRPr="00346377" w:rsidRDefault="00F95372" w:rsidP="001C2FEA">
      <w:pPr>
        <w:spacing w:line="360" w:lineRule="auto"/>
        <w:jc w:val="both"/>
        <w:rPr>
          <w:rFonts w:ascii="Arial" w:hAnsi="Arial" w:cs="Arial"/>
        </w:rPr>
      </w:pPr>
      <w:r w:rsidRPr="00346377">
        <w:rPr>
          <w:rFonts w:ascii="Arial" w:eastAsia="Trebuchet MS" w:hAnsi="Arial" w:cs="Arial"/>
        </w:rPr>
        <w:t>WACHOWICZ, M. C. Psicologia do trabalho (etec- Brasil). Curitiba, Paraná. Disponível em: http://proedu.rnp.br/handle/123456789/1434</w:t>
      </w:r>
    </w:p>
    <w:p w14:paraId="75F4B331" w14:textId="77777777" w:rsidR="00F95372" w:rsidRPr="00346377" w:rsidRDefault="00F95372" w:rsidP="001C2FEA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ind w:left="0" w:hanging="567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BIBLIOGRAFIA</w:t>
      </w:r>
      <w:r w:rsidRPr="00346377">
        <w:rPr>
          <w:rFonts w:ascii="Arial" w:hAnsi="Arial" w:cs="Arial"/>
          <w:spacing w:val="-9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COMPLEMENTAR</w:t>
      </w:r>
    </w:p>
    <w:p w14:paraId="47BA4744" w14:textId="77777777" w:rsidR="00F95372" w:rsidRPr="00346377" w:rsidRDefault="00F95372" w:rsidP="001C2FEA">
      <w:pPr>
        <w:spacing w:line="360" w:lineRule="auto"/>
        <w:rPr>
          <w:rFonts w:ascii="Arial" w:hAnsi="Arial" w:cs="Arial"/>
        </w:rPr>
      </w:pPr>
      <w:r w:rsidRPr="00346377">
        <w:rPr>
          <w:rFonts w:ascii="Arial" w:hAnsi="Arial" w:cs="Arial"/>
        </w:rPr>
        <w:t xml:space="preserve">EIZIRIK, C. L.; BASSOLS, A. M. S. </w:t>
      </w:r>
      <w:r w:rsidRPr="00346377">
        <w:rPr>
          <w:rFonts w:ascii="Arial" w:hAnsi="Arial" w:cs="Arial"/>
          <w:b/>
        </w:rPr>
        <w:t>O ciclo da vida humana</w:t>
      </w:r>
      <w:r w:rsidRPr="00346377">
        <w:rPr>
          <w:rFonts w:ascii="Arial" w:hAnsi="Arial" w:cs="Arial"/>
        </w:rPr>
        <w:t>: uma perspectiva psicodinâmica. 2ª ed., Porto Alegre: Artmed, 2013.</w:t>
      </w:r>
    </w:p>
    <w:p w14:paraId="504CDFCF" w14:textId="77777777" w:rsidR="00F95372" w:rsidRPr="00346377" w:rsidRDefault="00F95372" w:rsidP="001C2FEA">
      <w:pPr>
        <w:spacing w:line="360" w:lineRule="auto"/>
        <w:rPr>
          <w:rFonts w:ascii="Arial" w:hAnsi="Arial" w:cs="Arial"/>
        </w:rPr>
      </w:pPr>
      <w:r w:rsidRPr="00346377">
        <w:rPr>
          <w:rFonts w:ascii="Arial" w:hAnsi="Arial" w:cs="Arial"/>
        </w:rPr>
        <w:t xml:space="preserve">MARTINS, MARIA Cezira F. Nogueira. Cuidando do futuro cuidador. In: DE MARCO, Mario Alfredo. </w:t>
      </w:r>
      <w:r w:rsidRPr="00346377">
        <w:rPr>
          <w:rFonts w:ascii="Arial" w:hAnsi="Arial" w:cs="Arial"/>
          <w:b/>
        </w:rPr>
        <w:t>A face humana da medicina</w:t>
      </w:r>
      <w:r w:rsidRPr="00346377">
        <w:rPr>
          <w:rFonts w:ascii="Arial" w:hAnsi="Arial" w:cs="Arial"/>
        </w:rPr>
        <w:t>: do modelo biomédico ao modelo biopsicossocial. São Paulo: Casa do Psicólogo, 2003, p.87- 92.</w:t>
      </w:r>
    </w:p>
    <w:p w14:paraId="3032D574" w14:textId="77777777" w:rsidR="00F95372" w:rsidRPr="00346377" w:rsidRDefault="00F95372" w:rsidP="001C2FEA">
      <w:pPr>
        <w:spacing w:line="360" w:lineRule="auto"/>
        <w:rPr>
          <w:rFonts w:ascii="Arial" w:hAnsi="Arial" w:cs="Arial"/>
        </w:rPr>
      </w:pPr>
      <w:r w:rsidRPr="00346377">
        <w:rPr>
          <w:rFonts w:ascii="Arial" w:hAnsi="Arial" w:cs="Arial"/>
        </w:rPr>
        <w:t xml:space="preserve">MARTINS, Luiz Antônio Nogueira. A saúde dos profissionais da saúde. In: DE MARCO, Mario Alfredo. </w:t>
      </w:r>
      <w:r w:rsidRPr="00346377">
        <w:rPr>
          <w:rFonts w:ascii="Arial" w:hAnsi="Arial" w:cs="Arial"/>
          <w:b/>
        </w:rPr>
        <w:t>A face humana da medicina</w:t>
      </w:r>
      <w:r w:rsidRPr="00346377">
        <w:rPr>
          <w:rFonts w:ascii="Arial" w:hAnsi="Arial" w:cs="Arial"/>
        </w:rPr>
        <w:t>: do modelo biomédico ao modelo biopsicossocial. São Paulo: Casa do Psicólogo, 2003, p.93- 99.</w:t>
      </w:r>
    </w:p>
    <w:p w14:paraId="29338108" w14:textId="77777777" w:rsidR="00F95372" w:rsidRPr="00346377" w:rsidRDefault="00F95372" w:rsidP="001C2FEA">
      <w:pPr>
        <w:spacing w:line="360" w:lineRule="auto"/>
        <w:rPr>
          <w:rFonts w:ascii="Arial" w:hAnsi="Arial" w:cs="Arial"/>
        </w:rPr>
      </w:pPr>
      <w:r w:rsidRPr="00346377">
        <w:rPr>
          <w:rFonts w:ascii="Arial" w:hAnsi="Arial" w:cs="Arial"/>
        </w:rPr>
        <w:t xml:space="preserve">SEKI, M. et al . </w:t>
      </w:r>
      <w:r w:rsidRPr="00346377">
        <w:rPr>
          <w:rFonts w:ascii="Arial" w:hAnsi="Arial" w:cs="Arial"/>
          <w:b/>
        </w:rPr>
        <w:t>A inovação de</w:t>
      </w:r>
      <w:r w:rsidRPr="00346377">
        <w:rPr>
          <w:rFonts w:ascii="Arial" w:hAnsi="Arial" w:cs="Arial"/>
        </w:rPr>
        <w:t xml:space="preserve"> </w:t>
      </w:r>
      <w:r w:rsidRPr="00346377">
        <w:rPr>
          <w:rFonts w:ascii="Arial" w:hAnsi="Arial" w:cs="Arial"/>
          <w:b/>
        </w:rPr>
        <w:t>valores nos laboratórios clínicos. Jornal</w:t>
      </w:r>
      <w:r w:rsidRPr="00346377">
        <w:rPr>
          <w:rFonts w:ascii="Arial" w:hAnsi="Arial" w:cs="Arial"/>
        </w:rPr>
        <w:t xml:space="preserve"> Brasileiro de Patologia e Medicina Laboratorial, v.39, n.3, p.211- 214, 2003.</w:t>
      </w:r>
    </w:p>
    <w:p w14:paraId="15052CD8" w14:textId="77777777" w:rsidR="00F95372" w:rsidRPr="00346377" w:rsidRDefault="00F95372" w:rsidP="001C2FEA">
      <w:pPr>
        <w:rPr>
          <w:rFonts w:ascii="Arial" w:hAnsi="Arial" w:cs="Arial"/>
        </w:rPr>
      </w:pPr>
    </w:p>
    <w:sectPr w:rsidR="00F95372" w:rsidRPr="00346377" w:rsidSect="00B56DC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C4778"/>
    <w:multiLevelType w:val="hybridMultilevel"/>
    <w:tmpl w:val="B1B27A68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46DF1"/>
    <w:multiLevelType w:val="hybridMultilevel"/>
    <w:tmpl w:val="0B2ABAE4"/>
    <w:lvl w:ilvl="0" w:tplc="5A9A5242">
      <w:start w:val="1"/>
      <w:numFmt w:val="decimal"/>
      <w:lvlText w:val="%1."/>
      <w:lvlJc w:val="left"/>
      <w:pPr>
        <w:ind w:left="1638" w:hanging="141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FE34B3AE">
      <w:numFmt w:val="bullet"/>
      <w:lvlText w:val="•"/>
      <w:lvlJc w:val="left"/>
      <w:pPr>
        <w:ind w:left="2549" w:hanging="1418"/>
      </w:pPr>
      <w:rPr>
        <w:rFonts w:hint="default"/>
        <w:lang w:val="pt-PT" w:eastAsia="en-US" w:bidi="ar-SA"/>
      </w:rPr>
    </w:lvl>
    <w:lvl w:ilvl="2" w:tplc="8ECC90E4">
      <w:numFmt w:val="bullet"/>
      <w:lvlText w:val="•"/>
      <w:lvlJc w:val="left"/>
      <w:pPr>
        <w:ind w:left="3459" w:hanging="1418"/>
      </w:pPr>
      <w:rPr>
        <w:rFonts w:hint="default"/>
        <w:lang w:val="pt-PT" w:eastAsia="en-US" w:bidi="ar-SA"/>
      </w:rPr>
    </w:lvl>
    <w:lvl w:ilvl="3" w:tplc="FABED158">
      <w:numFmt w:val="bullet"/>
      <w:lvlText w:val="•"/>
      <w:lvlJc w:val="left"/>
      <w:pPr>
        <w:ind w:left="4369" w:hanging="1418"/>
      </w:pPr>
      <w:rPr>
        <w:rFonts w:hint="default"/>
        <w:lang w:val="pt-PT" w:eastAsia="en-US" w:bidi="ar-SA"/>
      </w:rPr>
    </w:lvl>
    <w:lvl w:ilvl="4" w:tplc="BAFA95A4">
      <w:numFmt w:val="bullet"/>
      <w:lvlText w:val="•"/>
      <w:lvlJc w:val="left"/>
      <w:pPr>
        <w:ind w:left="5279" w:hanging="1418"/>
      </w:pPr>
      <w:rPr>
        <w:rFonts w:hint="default"/>
        <w:lang w:val="pt-PT" w:eastAsia="en-US" w:bidi="ar-SA"/>
      </w:rPr>
    </w:lvl>
    <w:lvl w:ilvl="5" w:tplc="57F24D28">
      <w:numFmt w:val="bullet"/>
      <w:lvlText w:val="•"/>
      <w:lvlJc w:val="left"/>
      <w:pPr>
        <w:ind w:left="6189" w:hanging="1418"/>
      </w:pPr>
      <w:rPr>
        <w:rFonts w:hint="default"/>
        <w:lang w:val="pt-PT" w:eastAsia="en-US" w:bidi="ar-SA"/>
      </w:rPr>
    </w:lvl>
    <w:lvl w:ilvl="6" w:tplc="6D4203F4">
      <w:numFmt w:val="bullet"/>
      <w:lvlText w:val="•"/>
      <w:lvlJc w:val="left"/>
      <w:pPr>
        <w:ind w:left="7099" w:hanging="1418"/>
      </w:pPr>
      <w:rPr>
        <w:rFonts w:hint="default"/>
        <w:lang w:val="pt-PT" w:eastAsia="en-US" w:bidi="ar-SA"/>
      </w:rPr>
    </w:lvl>
    <w:lvl w:ilvl="7" w:tplc="F3CEBAE8">
      <w:numFmt w:val="bullet"/>
      <w:lvlText w:val="•"/>
      <w:lvlJc w:val="left"/>
      <w:pPr>
        <w:ind w:left="8009" w:hanging="1418"/>
      </w:pPr>
      <w:rPr>
        <w:rFonts w:hint="default"/>
        <w:lang w:val="pt-PT" w:eastAsia="en-US" w:bidi="ar-SA"/>
      </w:rPr>
    </w:lvl>
    <w:lvl w:ilvl="8" w:tplc="DA4C221C">
      <w:numFmt w:val="bullet"/>
      <w:lvlText w:val="•"/>
      <w:lvlJc w:val="left"/>
      <w:pPr>
        <w:ind w:left="8919" w:hanging="1418"/>
      </w:pPr>
      <w:rPr>
        <w:rFonts w:hint="default"/>
        <w:lang w:val="pt-PT" w:eastAsia="en-US" w:bidi="ar-SA"/>
      </w:rPr>
    </w:lvl>
  </w:abstractNum>
  <w:abstractNum w:abstractNumId="2" w15:restartNumberingAfterBreak="0">
    <w:nsid w:val="517A6ABF"/>
    <w:multiLevelType w:val="hybridMultilevel"/>
    <w:tmpl w:val="D61C83DE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0366867">
    <w:abstractNumId w:val="1"/>
  </w:num>
  <w:num w:numId="2" w16cid:durableId="2068143323">
    <w:abstractNumId w:val="0"/>
  </w:num>
  <w:num w:numId="3" w16cid:durableId="273564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72"/>
    <w:rsid w:val="00035AA1"/>
    <w:rsid w:val="00041F8F"/>
    <w:rsid w:val="00066E53"/>
    <w:rsid w:val="001177AE"/>
    <w:rsid w:val="00117AE0"/>
    <w:rsid w:val="00121817"/>
    <w:rsid w:val="00123514"/>
    <w:rsid w:val="001517E3"/>
    <w:rsid w:val="0018743B"/>
    <w:rsid w:val="001A6DEB"/>
    <w:rsid w:val="001C2FEA"/>
    <w:rsid w:val="001F52B6"/>
    <w:rsid w:val="00220FED"/>
    <w:rsid w:val="0022299C"/>
    <w:rsid w:val="0024767F"/>
    <w:rsid w:val="002513E9"/>
    <w:rsid w:val="00261E92"/>
    <w:rsid w:val="00286DC0"/>
    <w:rsid w:val="002D0924"/>
    <w:rsid w:val="0031111B"/>
    <w:rsid w:val="003124C1"/>
    <w:rsid w:val="00346377"/>
    <w:rsid w:val="003574C0"/>
    <w:rsid w:val="00381341"/>
    <w:rsid w:val="00383536"/>
    <w:rsid w:val="00390519"/>
    <w:rsid w:val="003963CF"/>
    <w:rsid w:val="003B46E8"/>
    <w:rsid w:val="003B5DE2"/>
    <w:rsid w:val="003D30D4"/>
    <w:rsid w:val="003E78C5"/>
    <w:rsid w:val="0040102C"/>
    <w:rsid w:val="00435874"/>
    <w:rsid w:val="004832E9"/>
    <w:rsid w:val="004C5E05"/>
    <w:rsid w:val="004C749E"/>
    <w:rsid w:val="004E2345"/>
    <w:rsid w:val="0055722F"/>
    <w:rsid w:val="005644DE"/>
    <w:rsid w:val="00564E5A"/>
    <w:rsid w:val="00586C29"/>
    <w:rsid w:val="005937BE"/>
    <w:rsid w:val="005A4BBD"/>
    <w:rsid w:val="005C7BFF"/>
    <w:rsid w:val="005D647B"/>
    <w:rsid w:val="005E1088"/>
    <w:rsid w:val="005E18C3"/>
    <w:rsid w:val="006832FD"/>
    <w:rsid w:val="006C0B10"/>
    <w:rsid w:val="006D0CA5"/>
    <w:rsid w:val="00711B5B"/>
    <w:rsid w:val="00715C36"/>
    <w:rsid w:val="0075547F"/>
    <w:rsid w:val="00775A8C"/>
    <w:rsid w:val="00787394"/>
    <w:rsid w:val="00794AF6"/>
    <w:rsid w:val="007C2273"/>
    <w:rsid w:val="007E392C"/>
    <w:rsid w:val="007F09ED"/>
    <w:rsid w:val="007F69DD"/>
    <w:rsid w:val="008021D1"/>
    <w:rsid w:val="00814393"/>
    <w:rsid w:val="00820BFA"/>
    <w:rsid w:val="00860B31"/>
    <w:rsid w:val="00873934"/>
    <w:rsid w:val="008826FE"/>
    <w:rsid w:val="0089562D"/>
    <w:rsid w:val="00897A41"/>
    <w:rsid w:val="008A3C29"/>
    <w:rsid w:val="008A5382"/>
    <w:rsid w:val="008A741A"/>
    <w:rsid w:val="008F0FB2"/>
    <w:rsid w:val="008F7781"/>
    <w:rsid w:val="00903096"/>
    <w:rsid w:val="00914205"/>
    <w:rsid w:val="00916182"/>
    <w:rsid w:val="00922426"/>
    <w:rsid w:val="00930E7E"/>
    <w:rsid w:val="00940DA1"/>
    <w:rsid w:val="009512A7"/>
    <w:rsid w:val="0098023C"/>
    <w:rsid w:val="009834C0"/>
    <w:rsid w:val="009C50A4"/>
    <w:rsid w:val="009C5C22"/>
    <w:rsid w:val="009D5393"/>
    <w:rsid w:val="009E59CE"/>
    <w:rsid w:val="00A12B26"/>
    <w:rsid w:val="00A5234E"/>
    <w:rsid w:val="00A659EC"/>
    <w:rsid w:val="00AC4ABE"/>
    <w:rsid w:val="00B42BBD"/>
    <w:rsid w:val="00B46C65"/>
    <w:rsid w:val="00B51213"/>
    <w:rsid w:val="00B52128"/>
    <w:rsid w:val="00B56DC1"/>
    <w:rsid w:val="00B63D01"/>
    <w:rsid w:val="00BA7651"/>
    <w:rsid w:val="00BC7A1C"/>
    <w:rsid w:val="00BD7F1C"/>
    <w:rsid w:val="00C02DD2"/>
    <w:rsid w:val="00C17A17"/>
    <w:rsid w:val="00C94FC1"/>
    <w:rsid w:val="00CB15DB"/>
    <w:rsid w:val="00CC3C16"/>
    <w:rsid w:val="00CD4D43"/>
    <w:rsid w:val="00CE6C70"/>
    <w:rsid w:val="00D043AC"/>
    <w:rsid w:val="00D634A9"/>
    <w:rsid w:val="00D7378D"/>
    <w:rsid w:val="00DF0BCC"/>
    <w:rsid w:val="00E07C27"/>
    <w:rsid w:val="00E36C6E"/>
    <w:rsid w:val="00E9403C"/>
    <w:rsid w:val="00E94510"/>
    <w:rsid w:val="00ED7D13"/>
    <w:rsid w:val="00EE284B"/>
    <w:rsid w:val="00EF405C"/>
    <w:rsid w:val="00F10FFA"/>
    <w:rsid w:val="00F12FA0"/>
    <w:rsid w:val="00F25C3E"/>
    <w:rsid w:val="00F43226"/>
    <w:rsid w:val="00F449CE"/>
    <w:rsid w:val="00F47E12"/>
    <w:rsid w:val="00F53DD3"/>
    <w:rsid w:val="00F95372"/>
    <w:rsid w:val="00FA2966"/>
    <w:rsid w:val="00FB3F9A"/>
    <w:rsid w:val="00FE73F9"/>
    <w:rsid w:val="00FE755B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64E3"/>
  <w15:chartTrackingRefBased/>
  <w15:docId w15:val="{C9BAA6B4-C502-4AE6-B8C6-E29E9EFF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F95372"/>
    <w:pPr>
      <w:ind w:left="1638" w:hanging="1419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5372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95372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95372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F95372"/>
    <w:pPr>
      <w:ind w:left="3062" w:right="3079"/>
      <w:jc w:val="center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rsid w:val="00F95372"/>
    <w:rPr>
      <w:rFonts w:ascii="Calibri" w:eastAsia="Calibri" w:hAnsi="Calibri" w:cs="Calibri"/>
      <w:b/>
      <w:bCs/>
      <w:sz w:val="26"/>
      <w:szCs w:val="26"/>
      <w:lang w:val="pt-PT"/>
    </w:rPr>
  </w:style>
  <w:style w:type="paragraph" w:styleId="PargrafodaLista">
    <w:name w:val="List Paragraph"/>
    <w:basedOn w:val="Normal"/>
    <w:uiPriority w:val="34"/>
    <w:qFormat/>
    <w:rsid w:val="00F95372"/>
    <w:pPr>
      <w:ind w:left="1638" w:hanging="141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F95372"/>
    <w:pPr>
      <w:spacing w:before="8"/>
      <w:ind w:left="804" w:right="775"/>
      <w:jc w:val="center"/>
    </w:pPr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715C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657FA-D9C8-40E5-BEA5-BE66FD4D2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828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Aparecida Elias</dc:creator>
  <cp:keywords/>
  <dc:description/>
  <cp:lastModifiedBy>Reginaldo dos Santos Pedroso</cp:lastModifiedBy>
  <cp:revision>3</cp:revision>
  <dcterms:created xsi:type="dcterms:W3CDTF">2026-08-20T13:07:00Z</dcterms:created>
  <dcterms:modified xsi:type="dcterms:W3CDTF">2026-09-08T17:34:00Z</dcterms:modified>
</cp:coreProperties>
</file>